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9B" w:rsidRDefault="003F1E9B" w:rsidP="00E8245D">
      <w:pPr>
        <w:pStyle w:val="NormalWeb"/>
        <w:spacing w:line="300" w:lineRule="atLeast"/>
        <w:ind w:firstLine="750"/>
        <w:jc w:val="center"/>
        <w:rPr>
          <w:rStyle w:val="Textoennegrita"/>
          <w:rFonts w:ascii="Arial" w:hAnsi="Arial" w:cs="Arial"/>
          <w:color w:val="505050"/>
          <w:sz w:val="28"/>
          <w:szCs w:val="28"/>
          <w:lang w:val="es-ES"/>
        </w:rPr>
      </w:pPr>
    </w:p>
    <w:p w:rsidR="003F1E9B" w:rsidRDefault="003F1E9B" w:rsidP="00E8245D">
      <w:pPr>
        <w:pStyle w:val="NormalWeb"/>
        <w:spacing w:line="300" w:lineRule="atLeast"/>
        <w:ind w:firstLine="750"/>
        <w:jc w:val="center"/>
        <w:rPr>
          <w:rStyle w:val="Textoennegrita"/>
          <w:rFonts w:ascii="Arial" w:hAnsi="Arial" w:cs="Arial"/>
          <w:color w:val="505050"/>
          <w:sz w:val="28"/>
          <w:szCs w:val="28"/>
          <w:lang w:val="es-ES"/>
        </w:rPr>
      </w:pPr>
    </w:p>
    <w:p w:rsidR="003F1E9B" w:rsidRPr="003F1E9B" w:rsidRDefault="003F1E9B" w:rsidP="003F1E9B">
      <w:pPr>
        <w:spacing w:after="160" w:line="254" w:lineRule="auto"/>
        <w:jc w:val="both"/>
        <w:rPr>
          <w:sz w:val="28"/>
          <w:szCs w:val="28"/>
          <w:lang w:val="es-CO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3F1E9B" w:rsidRPr="003F1E9B" w:rsidTr="0026112F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9B" w:rsidRPr="003F1E9B" w:rsidRDefault="003F1E9B" w:rsidP="003F1E9B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COLEGIO EMILIA RIQUELME ACTIVIDADES VIRTUALES</w:t>
            </w:r>
          </w:p>
          <w:p w:rsidR="003F1E9B" w:rsidRPr="003F1E9B" w:rsidRDefault="003F1E9B" w:rsidP="003F1E9B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ACTIVIDAD 5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9B" w:rsidRPr="003F1E9B" w:rsidRDefault="003F1E9B" w:rsidP="003F1E9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 w:rsidRPr="003F1E9B">
              <w:rPr>
                <w:noProof/>
                <w:lang w:val="es-CO"/>
              </w:rPr>
              <w:drawing>
                <wp:anchor distT="0" distB="0" distL="114300" distR="114300" simplePos="0" relativeHeight="251659264" behindDoc="1" locked="0" layoutInCell="1" allowOverlap="1" wp14:anchorId="6372213C" wp14:editId="2C71E0D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1E9B" w:rsidRPr="003F1E9B" w:rsidTr="0026112F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9B" w:rsidRPr="003F1E9B" w:rsidRDefault="003F1E9B" w:rsidP="003F1E9B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Fecha:</w:t>
            </w:r>
          </w:p>
          <w:p w:rsidR="003F1E9B" w:rsidRPr="003F1E9B" w:rsidRDefault="003F1E9B" w:rsidP="003F1E9B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Mayo 18-21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9B" w:rsidRPr="003F1E9B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Grado:</w:t>
            </w:r>
          </w:p>
          <w:p w:rsidR="003F1E9B" w:rsidRPr="003F1E9B" w:rsidRDefault="00FB485D" w:rsidP="003F1E9B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6</w:t>
            </w:r>
            <w:r w:rsidR="003F1E9B" w:rsidRPr="003F1E9B">
              <w:rPr>
                <w:b/>
                <w:bCs/>
                <w:lang w:val="es-CO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9B" w:rsidRPr="00FB485D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  <w:r w:rsidRPr="00FB485D">
              <w:rPr>
                <w:b/>
                <w:bCs/>
                <w:lang w:val="es-CO"/>
              </w:rPr>
              <w:t xml:space="preserve">Área: </w:t>
            </w:r>
          </w:p>
          <w:p w:rsidR="003F1E9B" w:rsidRPr="00FB485D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  <w:r w:rsidRPr="00FB485D">
              <w:rPr>
                <w:b/>
                <w:bCs/>
                <w:lang w:val="es-CO"/>
              </w:rPr>
              <w:t xml:space="preserve">Ética y valores </w:t>
            </w:r>
            <w:r w:rsidR="00FB485D" w:rsidRPr="00FB485D">
              <w:rPr>
                <w:b/>
                <w:bCs/>
                <w:lang w:val="es-CO"/>
              </w:rPr>
              <w:t>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9B" w:rsidRPr="003F1E9B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Profesora:</w:t>
            </w:r>
          </w:p>
          <w:p w:rsidR="003F1E9B" w:rsidRPr="003F1E9B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  <w:r w:rsidRPr="003F1E9B">
              <w:rPr>
                <w:b/>
                <w:bCs/>
                <w:lang w:val="es-CO"/>
              </w:rPr>
              <w:t>Hna. Luz Adiela Arredondo</w:t>
            </w:r>
          </w:p>
          <w:p w:rsidR="003F1E9B" w:rsidRPr="003F1E9B" w:rsidRDefault="003F1E9B" w:rsidP="003F1E9B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9B" w:rsidRPr="003F1E9B" w:rsidRDefault="003F1E9B" w:rsidP="003F1E9B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3F1E9B" w:rsidRPr="003F1E9B" w:rsidRDefault="003F1E9B" w:rsidP="003F1E9B">
      <w:pPr>
        <w:spacing w:after="160" w:line="254" w:lineRule="auto"/>
        <w:rPr>
          <w:lang w:val="es-CO"/>
        </w:rPr>
      </w:pPr>
    </w:p>
    <w:p w:rsidR="003F1E9B" w:rsidRPr="003F1E9B" w:rsidRDefault="003F1E9B" w:rsidP="003F1E9B">
      <w:pPr>
        <w:spacing w:after="160" w:line="259" w:lineRule="auto"/>
        <w:jc w:val="both"/>
        <w:rPr>
          <w:lang w:val="es-CO"/>
        </w:rPr>
      </w:pPr>
      <w:r w:rsidRPr="003F1E9B">
        <w:rPr>
          <w:lang w:val="es-CO"/>
        </w:rPr>
        <w:t>Hola queridas estudiantes, le agradecemos a nuestro creador porque nuevamente nos da salud y renueva vida en cada una, y también porque nos da la oportunidad de iniciar una nueva semana donde por su bondad disfrutaremos de experiencias y aprendizajes nuevos; pero sobre todo  podremos encontrarnos con El a través de la oración, de su creación y de nuestro compartir con los seres que amamos, para estrechar más nuestros lazos de unidad y fraternidad; las invito a disfrutar de esta nueva semana, descubramos lo bello, lo positivo y dejémonos sorprender por lo sencillo, lo pequeño que es donde seguramente nos podemos encontrar con Dios.</w:t>
      </w:r>
    </w:p>
    <w:p w:rsidR="003F1E9B" w:rsidRPr="00044ED4" w:rsidRDefault="00581B98" w:rsidP="00044ED4">
      <w:pPr>
        <w:spacing w:after="160" w:line="259" w:lineRule="auto"/>
        <w:jc w:val="both"/>
        <w:rPr>
          <w:rStyle w:val="Textoennegrita"/>
          <w:b w:val="0"/>
          <w:bCs w:val="0"/>
          <w:lang w:val="es-CO"/>
        </w:rPr>
      </w:pPr>
      <w:r w:rsidRPr="00581B98">
        <w:rPr>
          <w:lang w:val="es-CO"/>
        </w:rPr>
        <w:t>Y sintamos también la compañía y la protección de María nuestra Madre Celestial.</w:t>
      </w:r>
    </w:p>
    <w:p w:rsidR="003F1E9B" w:rsidRDefault="004D3FD2" w:rsidP="00044ED4">
      <w:pPr>
        <w:pStyle w:val="NormalWeb"/>
        <w:spacing w:line="300" w:lineRule="atLeast"/>
        <w:ind w:firstLine="750"/>
        <w:jc w:val="center"/>
        <w:rPr>
          <w:rStyle w:val="Textoennegrita"/>
          <w:rFonts w:ascii="Arial" w:hAnsi="Arial" w:cs="Arial"/>
          <w:color w:val="505050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08676D3A" wp14:editId="02D60604">
            <wp:extent cx="2686050" cy="2600325"/>
            <wp:effectExtent l="0" t="0" r="0" b="9525"/>
            <wp:docPr id="2" name="Imagen 2" descr="VIRGEN MARÍA, RUEGA POR NOSOTROS : IMÁGENES DE MAYO, MES DE MAR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GEN MARÍA, RUEGA POR NOSOTROS : IMÁGENES DE MAYO, MES DE MARÍ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5D" w:rsidRDefault="00E8245D" w:rsidP="00E8245D">
      <w:pPr>
        <w:pStyle w:val="NormalWeb"/>
        <w:spacing w:line="300" w:lineRule="atLeast"/>
        <w:ind w:firstLine="750"/>
        <w:jc w:val="center"/>
        <w:rPr>
          <w:rStyle w:val="Textoennegrita"/>
          <w:rFonts w:ascii="Arial" w:hAnsi="Arial" w:cs="Arial"/>
          <w:color w:val="505050"/>
          <w:sz w:val="28"/>
          <w:szCs w:val="28"/>
          <w:lang w:val="es-ES"/>
        </w:rPr>
      </w:pPr>
      <w:r w:rsidRPr="000A52D2">
        <w:rPr>
          <w:rStyle w:val="Textoennegrita"/>
          <w:rFonts w:ascii="Arial" w:hAnsi="Arial" w:cs="Arial"/>
          <w:color w:val="505050"/>
          <w:sz w:val="28"/>
          <w:szCs w:val="28"/>
          <w:lang w:val="es-ES"/>
        </w:rPr>
        <w:t>FORMAS DE CONFLICTOS</w:t>
      </w:r>
    </w:p>
    <w:p w:rsidR="00E8245D" w:rsidRPr="000A52D2" w:rsidRDefault="00E8245D" w:rsidP="00E8245D">
      <w:pPr>
        <w:pStyle w:val="NormalWeb"/>
        <w:spacing w:line="300" w:lineRule="atLeast"/>
        <w:ind w:firstLine="750"/>
        <w:jc w:val="center"/>
        <w:rPr>
          <w:rFonts w:ascii="Arial" w:hAnsi="Arial" w:cs="Arial"/>
          <w:color w:val="505050"/>
          <w:sz w:val="28"/>
          <w:szCs w:val="28"/>
          <w:lang w:val="es-ES"/>
        </w:rPr>
      </w:pPr>
    </w:p>
    <w:p w:rsidR="00E8245D" w:rsidRDefault="00E8245D" w:rsidP="00E8245D">
      <w:pPr>
        <w:pStyle w:val="NormalWeb"/>
        <w:spacing w:line="300" w:lineRule="atLeast"/>
        <w:rPr>
          <w:rFonts w:ascii="Arial" w:hAnsi="Arial" w:cs="Arial"/>
          <w:color w:val="505050"/>
          <w:lang w:val="es-ES"/>
        </w:rPr>
      </w:pPr>
      <w:r w:rsidRPr="000A52D2">
        <w:rPr>
          <w:rStyle w:val="Textoennegrita"/>
          <w:rFonts w:ascii="Arial" w:hAnsi="Arial" w:cs="Arial"/>
          <w:color w:val="505050"/>
          <w:lang w:val="es-ES"/>
        </w:rPr>
        <w:t>1.</w:t>
      </w:r>
      <w:r>
        <w:rPr>
          <w:rStyle w:val="Textoennegrita"/>
          <w:rFonts w:ascii="Arial" w:hAnsi="Arial" w:cs="Arial"/>
          <w:color w:val="505050"/>
          <w:lang w:val="es-ES"/>
        </w:rPr>
        <w:t xml:space="preserve"> </w:t>
      </w:r>
      <w:r w:rsidRPr="000A52D2">
        <w:rPr>
          <w:rStyle w:val="Textoennegrita"/>
          <w:rFonts w:ascii="Arial" w:hAnsi="Arial" w:cs="Arial"/>
          <w:color w:val="505050"/>
          <w:lang w:val="es-ES"/>
        </w:rPr>
        <w:t xml:space="preserve"> Conflicto funcional: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Es aquel que genera desarrollo cuando se soluciona. Promueve que los líderes de grupo conserven un grado mínimo constante de conflicto suficiente para que el grupo sea viable, autocrítico y creativo.</w:t>
      </w:r>
    </w:p>
    <w:p w:rsidR="00E8245D" w:rsidRDefault="00E8245D" w:rsidP="00E8245D">
      <w:pPr>
        <w:pStyle w:val="NormalWeb"/>
        <w:spacing w:line="300" w:lineRule="atLeast"/>
        <w:rPr>
          <w:rFonts w:ascii="Arial" w:hAnsi="Arial" w:cs="Arial"/>
          <w:color w:val="505050"/>
          <w:lang w:val="es-ES"/>
        </w:rPr>
      </w:pP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2</w:t>
      </w:r>
      <w:r>
        <w:rPr>
          <w:rStyle w:val="Textoennegrita"/>
          <w:rFonts w:ascii="Arial" w:hAnsi="Arial" w:cs="Arial"/>
          <w:color w:val="505050"/>
          <w:lang w:val="es-ES"/>
        </w:rPr>
        <w:t xml:space="preserve">. </w:t>
      </w:r>
      <w:r w:rsidRPr="000A52D2">
        <w:rPr>
          <w:rStyle w:val="Textoennegrita"/>
          <w:rFonts w:ascii="Arial" w:hAnsi="Arial" w:cs="Arial"/>
          <w:color w:val="505050"/>
          <w:lang w:val="es-ES"/>
        </w:rPr>
        <w:t xml:space="preserve"> Conflicto disfuncional: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 xml:space="preserve">Es aquel que provoca un negativo funcionamiento de las relaciones entre las partes y que no produce ningún desarrollo cuando se soluciona. Provocado por la </w:t>
      </w:r>
      <w:r w:rsidRPr="000A52D2">
        <w:rPr>
          <w:rFonts w:ascii="Arial" w:hAnsi="Arial" w:cs="Arial"/>
          <w:color w:val="505050"/>
          <w:lang w:val="es-ES"/>
        </w:rPr>
        <w:lastRenderedPageBreak/>
        <w:t>mala comunicación, falta de franqueza y confianza, incapacidad de administración para responder a las necesidades y aspiraciones de los empleados.</w:t>
      </w:r>
      <w:r w:rsidRPr="000A52D2">
        <w:rPr>
          <w:rFonts w:ascii="Arial" w:hAnsi="Arial" w:cs="Arial"/>
          <w:color w:val="505050"/>
          <w:lang w:val="es-ES"/>
        </w:rPr>
        <w:br/>
        <w:t>Para que un conflicto sea constructivo o funcional las partes que intervienen en él, deben reconocer lo siguiente:</w:t>
      </w:r>
    </w:p>
    <w:p w:rsidR="00E8245D" w:rsidRDefault="00E8245D" w:rsidP="00E8245D">
      <w:pPr>
        <w:pStyle w:val="NormalWeb"/>
        <w:spacing w:line="300" w:lineRule="atLeast"/>
        <w:rPr>
          <w:rFonts w:ascii="Arial" w:hAnsi="Arial" w:cs="Arial"/>
          <w:color w:val="505050"/>
          <w:lang w:val="es-ES"/>
        </w:rPr>
      </w:pP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1.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Sus partes deben de creer que las personas pueden cambiar.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2.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Sus partes deben creer que lo inaceptable es permitir que el conflicto se mantenga sin resolver.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3.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Sus partes deben creer que sus puntos sobre el conflicto pueden ser distorsionado o incompleto y por tanto es importante conocer el punto de vista de la otra parte. (En este sentido el conflicto implica aprendizaje, experiencia, cuestionamiento, cambio).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4.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Sus partes deben tener la voluntad de encontrar una solución que concilie los intereses de ambos. (Importancia de estimular, La Empatía).</w:t>
      </w:r>
    </w:p>
    <w:p w:rsidR="00E8245D" w:rsidRPr="000A52D2" w:rsidRDefault="00E8245D" w:rsidP="00E8245D">
      <w:pPr>
        <w:pStyle w:val="NormalWeb"/>
        <w:spacing w:line="300" w:lineRule="atLeast"/>
        <w:rPr>
          <w:rStyle w:val="Textoennegrita"/>
          <w:rFonts w:ascii="Arial" w:hAnsi="Arial" w:cs="Arial"/>
          <w:b w:val="0"/>
          <w:bCs w:val="0"/>
          <w:color w:val="505050"/>
          <w:lang w:val="es-ES"/>
        </w:rPr>
        <w:sectPr w:rsidR="00E8245D" w:rsidRPr="000A52D2" w:rsidSect="00CF6999">
          <w:pgSz w:w="12240" w:h="15840" w:code="1"/>
          <w:pgMar w:top="426" w:right="900" w:bottom="1134" w:left="1134" w:header="737" w:footer="0" w:gutter="0"/>
          <w:cols w:space="708"/>
          <w:docGrid w:linePitch="299"/>
        </w:sectPr>
      </w:pPr>
      <w:r w:rsidRPr="000A52D2">
        <w:rPr>
          <w:rFonts w:ascii="Arial" w:hAnsi="Arial" w:cs="Arial"/>
          <w:color w:val="505050"/>
          <w:lang w:val="es-ES"/>
        </w:rPr>
        <w:br/>
      </w:r>
    </w:p>
    <w:p w:rsidR="00E8245D" w:rsidRDefault="00E8245D" w:rsidP="00E8245D">
      <w:pPr>
        <w:pStyle w:val="NormalWeb"/>
        <w:spacing w:line="300" w:lineRule="atLeast"/>
        <w:rPr>
          <w:rStyle w:val="apple-converted-space"/>
          <w:rFonts w:ascii="Arial" w:hAnsi="Arial" w:cs="Arial"/>
          <w:color w:val="505050"/>
          <w:lang w:val="es-ES"/>
        </w:rPr>
      </w:pPr>
      <w:r w:rsidRPr="000A52D2">
        <w:rPr>
          <w:rStyle w:val="Textoennegrita"/>
          <w:rFonts w:ascii="Arial" w:hAnsi="Arial" w:cs="Arial"/>
          <w:color w:val="505050"/>
          <w:u w:val="single"/>
          <w:lang w:val="es-ES"/>
        </w:rPr>
        <w:t>Tipos de conflictos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1. Interpersonales: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Debates entre dos o más personas.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2. Intergrupales: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Conflictos en el interior de los grupos.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3. Intergrupales: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Conflicto entre diferentes grupos.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lang w:val="es-ES"/>
        </w:rPr>
        <w:t>4. Regionales: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  <w:r w:rsidRPr="000A52D2">
        <w:rPr>
          <w:rFonts w:ascii="Arial" w:hAnsi="Arial" w:cs="Arial"/>
          <w:color w:val="505050"/>
          <w:lang w:val="es-ES"/>
        </w:rPr>
        <w:t>Conflicto entre regiones o países.</w:t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Fonts w:ascii="Arial" w:hAnsi="Arial" w:cs="Arial"/>
          <w:color w:val="505050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u w:val="single"/>
          <w:lang w:val="es-ES"/>
        </w:rPr>
        <w:t>Fuentes de conflictos</w:t>
      </w:r>
      <w:r w:rsidRPr="000A52D2">
        <w:rPr>
          <w:rStyle w:val="apple-converted-space"/>
          <w:rFonts w:ascii="Arial" w:hAnsi="Arial" w:cs="Arial"/>
          <w:color w:val="505050"/>
          <w:lang w:val="es-ES"/>
        </w:rPr>
        <w:t> </w:t>
      </w:r>
    </w:p>
    <w:p w:rsidR="00E8245D" w:rsidRPr="000A52D2" w:rsidRDefault="00E8245D" w:rsidP="00E8245D">
      <w:pPr>
        <w:pStyle w:val="NormalWeb"/>
        <w:spacing w:line="300" w:lineRule="atLeast"/>
        <w:rPr>
          <w:rFonts w:ascii="Arial" w:hAnsi="Arial" w:cs="Arial"/>
          <w:color w:val="505050"/>
          <w:lang w:val="es-ES"/>
        </w:rPr>
      </w:pPr>
      <w:r w:rsidRPr="000A52D2">
        <w:rPr>
          <w:rFonts w:ascii="Arial" w:hAnsi="Arial" w:cs="Arial"/>
          <w:color w:val="505050"/>
          <w:lang w:val="es-ES"/>
        </w:rPr>
        <w:br/>
        <w:t>- Diferencias de valores, intereses, religiones.</w:t>
      </w:r>
      <w:r w:rsidRPr="000A52D2">
        <w:rPr>
          <w:rFonts w:ascii="Arial" w:hAnsi="Arial" w:cs="Arial"/>
          <w:color w:val="505050"/>
          <w:lang w:val="es-ES"/>
        </w:rPr>
        <w:br/>
        <w:t>- Expectativas, visión, metas, jerarquía.</w:t>
      </w:r>
      <w:r w:rsidRPr="000A52D2">
        <w:rPr>
          <w:rFonts w:ascii="Arial" w:hAnsi="Arial" w:cs="Arial"/>
          <w:color w:val="505050"/>
          <w:lang w:val="es-ES"/>
        </w:rPr>
        <w:br/>
        <w:t>- Mala comunicación, malas interpretaciones, malas percepciones.</w:t>
      </w:r>
      <w:r w:rsidRPr="000A52D2">
        <w:rPr>
          <w:rFonts w:ascii="Arial" w:hAnsi="Arial" w:cs="Arial"/>
          <w:color w:val="505050"/>
          <w:lang w:val="es-ES"/>
        </w:rPr>
        <w:br/>
        <w:t>- Recursos compartidos, recursos personales, autoridad, recursos de equipos.</w:t>
      </w:r>
    </w:p>
    <w:p w:rsidR="00E8245D" w:rsidRDefault="00E8245D" w:rsidP="00E8245D">
      <w:pPr>
        <w:spacing w:before="100" w:beforeAutospacing="1" w:after="100" w:afterAutospacing="1" w:line="300" w:lineRule="atLeast"/>
        <w:ind w:firstLine="750"/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ind w:firstLine="750"/>
        <w:jc w:val="center"/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ESTRATEGIAS PARA DAR SOLUCIÓNES</w:t>
      </w:r>
    </w:p>
    <w:p w:rsidR="00E8245D" w:rsidRDefault="00E8245D" w:rsidP="00E8245D">
      <w:pPr>
        <w:spacing w:before="100" w:beforeAutospacing="1" w:after="100" w:afterAutospacing="1" w:line="300" w:lineRule="atLeast"/>
        <w:ind w:firstLine="750"/>
        <w:rPr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Style w:val="apple-converted-space"/>
          <w:rFonts w:ascii="Arial" w:hAnsi="Arial" w:cs="Arial"/>
          <w:color w:val="505050"/>
          <w:sz w:val="24"/>
          <w:szCs w:val="24"/>
          <w:lang w:val="es-ES"/>
        </w:rPr>
        <w:t> 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1. Evitar el conflicto:</w:t>
      </w:r>
      <w:r w:rsidRPr="000A52D2">
        <w:rPr>
          <w:rFonts w:ascii="Arial" w:hAnsi="Arial" w:cs="Arial"/>
          <w:b/>
          <w:bCs/>
          <w:color w:val="505050"/>
          <w:sz w:val="24"/>
          <w:szCs w:val="24"/>
          <w:lang w:val="es-ES"/>
        </w:rPr>
        <w:br/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 xml:space="preserve">- Cuando el asunto tiene poca o ninguna 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>importancia.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Cuando no se está facultado o no puede cambiar.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Cuando el daño producto del conflicto es mayor que sus beneficios.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serenar, aliviar tensiones o recuperar la calma.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Cuando otras personas pueden resolver mejor el conflicto.</w:t>
      </w:r>
    </w:p>
    <w:p w:rsidR="00E8245D" w:rsidRDefault="00E8245D" w:rsidP="00E8245D">
      <w:pPr>
        <w:spacing w:before="100" w:beforeAutospacing="1" w:after="100" w:afterAutospacing="1" w:line="300" w:lineRule="atLeast"/>
        <w:ind w:firstLine="750"/>
        <w:rPr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2. Entrar en conflicto:</w:t>
      </w:r>
      <w:r w:rsidRPr="000A52D2">
        <w:rPr>
          <w:rStyle w:val="apple-converted-space"/>
          <w:rFonts w:ascii="Arial" w:hAnsi="Arial" w:cs="Arial"/>
          <w:color w:val="505050"/>
          <w:sz w:val="24"/>
          <w:szCs w:val="24"/>
          <w:lang w:val="es-ES"/>
        </w:rPr>
        <w:t> 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lograr rápidamente una acción decisiva ante una emergencia.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aplicar un reglamento o disciplina impopulares.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Cuando los problemas son vitales y uno sabe que tiene la razón.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protegerse de los que se aprovechan de la conducta competitiva.</w:t>
      </w:r>
    </w:p>
    <w:p w:rsidR="00E8245D" w:rsidRDefault="00E8245D" w:rsidP="00E8245D">
      <w:pPr>
        <w:spacing w:before="100" w:beforeAutospacing="1" w:after="100" w:afterAutospacing="1" w:line="300" w:lineRule="atLeast"/>
        <w:ind w:firstLine="750"/>
        <w:rPr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3. Reconciliación ante el conflicto:</w:t>
      </w:r>
      <w:r w:rsidRPr="000A52D2">
        <w:rPr>
          <w:rFonts w:ascii="Arial" w:hAnsi="Arial" w:cs="Arial"/>
          <w:b/>
          <w:bCs/>
          <w:color w:val="505050"/>
          <w:sz w:val="24"/>
          <w:szCs w:val="24"/>
          <w:lang w:val="es-ES"/>
        </w:rPr>
        <w:br/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 xml:space="preserve">- Cuando sé </w:t>
      </w:r>
      <w:r w:rsidR="00C73266" w:rsidRPr="000A52D2">
        <w:rPr>
          <w:rFonts w:ascii="Arial" w:hAnsi="Arial" w:cs="Arial"/>
          <w:color w:val="505050"/>
          <w:sz w:val="24"/>
          <w:szCs w:val="24"/>
          <w:lang w:val="es-ES"/>
        </w:rPr>
        <w:t>está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 xml:space="preserve"> equivocado o para mostrar que uno es razonable.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dar muestra de buena voluntad cuando el asunto es más importante para otros.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 xml:space="preserve">- Cuando el contrario es superior y vamos 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lastRenderedPageBreak/>
        <w:t>perdiendo.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preservar la armonía y evitar la desunión.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contribuir a que los subordinados maduren aprendiendo de sus propios errores.</w:t>
      </w:r>
    </w:p>
    <w:p w:rsidR="00E8245D" w:rsidRDefault="00E8245D" w:rsidP="00E8245D">
      <w:pPr>
        <w:spacing w:before="100" w:beforeAutospacing="1" w:after="100" w:afterAutospacing="1" w:line="300" w:lineRule="atLeast"/>
        <w:ind w:firstLine="750"/>
        <w:rPr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4. Transigir, similar al anterior, pero:</w:t>
      </w:r>
      <w:r w:rsidRPr="000A52D2">
        <w:rPr>
          <w:rStyle w:val="apple-converted-space"/>
          <w:rFonts w:ascii="Arial" w:hAnsi="Arial" w:cs="Arial"/>
          <w:color w:val="505050"/>
          <w:sz w:val="24"/>
          <w:szCs w:val="24"/>
          <w:lang w:val="es-ES"/>
        </w:rPr>
        <w:t> 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Cuando los objetivos son median</w:t>
      </w:r>
      <w:r>
        <w:rPr>
          <w:rFonts w:ascii="Arial" w:hAnsi="Arial" w:cs="Arial"/>
          <w:color w:val="505050"/>
          <w:sz w:val="24"/>
          <w:szCs w:val="24"/>
          <w:lang w:val="es-ES"/>
        </w:rPr>
        <w:t>amen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>te importantes.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Si</w:t>
      </w:r>
      <w:r>
        <w:rPr>
          <w:rFonts w:ascii="Arial" w:hAnsi="Arial" w:cs="Arial"/>
          <w:color w:val="505050"/>
          <w:sz w:val="24"/>
          <w:szCs w:val="24"/>
          <w:lang w:val="es-ES"/>
        </w:rPr>
        <w:t xml:space="preserve"> los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t xml:space="preserve"> contendientes de igual fuerza han propuesto lograr objetivos mutuamente excluyentes.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lograr un arreglo transitorio de asuntos complejos.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llegar a soluciones provisionales cuando el tiempo apremia.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Como forma de salida cuando falla el espíritu competitivo a la colaboración.</w:t>
      </w:r>
    </w:p>
    <w:p w:rsidR="00E8245D" w:rsidRPr="000A52D2" w:rsidRDefault="00E8245D" w:rsidP="00E8245D">
      <w:pPr>
        <w:spacing w:before="100" w:beforeAutospacing="1" w:after="100" w:afterAutospacing="1" w:line="300" w:lineRule="atLeast"/>
        <w:ind w:firstLine="750"/>
        <w:rPr>
          <w:rFonts w:ascii="Arial" w:hAnsi="Arial" w:cs="Arial"/>
          <w:color w:val="505050"/>
          <w:sz w:val="24"/>
          <w:szCs w:val="24"/>
          <w:lang w:val="es-ES"/>
        </w:rPr>
      </w:pP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</w:r>
      <w:r w:rsidRPr="000A52D2">
        <w:rPr>
          <w:rStyle w:val="Textoennegrita"/>
          <w:rFonts w:ascii="Arial" w:hAnsi="Arial" w:cs="Arial"/>
          <w:color w:val="505050"/>
          <w:sz w:val="24"/>
          <w:szCs w:val="24"/>
          <w:lang w:val="es-ES"/>
        </w:rPr>
        <w:t>5. Mediar: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lograr compromisos mediante la toma de decisiones por consenso.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poner fin al conflicto en vez de disimularlo.</w:t>
      </w:r>
      <w:r w:rsidRPr="000A52D2">
        <w:rPr>
          <w:rFonts w:ascii="Arial" w:hAnsi="Arial" w:cs="Arial"/>
          <w:color w:val="505050"/>
          <w:sz w:val="24"/>
          <w:szCs w:val="24"/>
          <w:lang w:val="es-ES"/>
        </w:rPr>
        <w:br/>
        <w:t>- Para levantar la moral</w:t>
      </w:r>
      <w:r w:rsidRPr="000A52D2"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>.</w:t>
      </w: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</w:p>
    <w:p w:rsidR="00E8245D" w:rsidRDefault="00E8245D" w:rsidP="00E8245D">
      <w:pPr>
        <w:spacing w:before="100" w:beforeAutospacing="1" w:after="100" w:afterAutospacing="1" w:line="300" w:lineRule="atLeast"/>
        <w:jc w:val="center"/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</w:pPr>
      <w:r w:rsidRPr="000A52D2">
        <w:rPr>
          <w:rFonts w:ascii="Arial" w:hAnsi="Arial" w:cs="Arial"/>
          <w:b/>
          <w:color w:val="505050"/>
          <w:sz w:val="24"/>
          <w:szCs w:val="24"/>
          <w:u w:val="single"/>
          <w:shd w:val="clear" w:color="auto" w:fill="F0F1F9"/>
          <w:lang w:val="es-ES"/>
        </w:rPr>
        <w:t>ACTIVIDAD</w:t>
      </w:r>
    </w:p>
    <w:p w:rsidR="00E8245D" w:rsidRPr="00FD4574" w:rsidRDefault="00E8245D" w:rsidP="00E8245D">
      <w:pPr>
        <w:spacing w:before="100" w:beforeAutospacing="1" w:after="100" w:afterAutospacing="1" w:line="300" w:lineRule="atLeast"/>
        <w:jc w:val="center"/>
        <w:rPr>
          <w:rFonts w:ascii="Arial" w:hAnsi="Arial" w:cs="Arial"/>
          <w:bCs/>
          <w:color w:val="505050"/>
          <w:sz w:val="24"/>
          <w:szCs w:val="24"/>
          <w:shd w:val="clear" w:color="auto" w:fill="F0F1F9"/>
          <w:lang w:val="es-ES"/>
        </w:rPr>
      </w:pPr>
      <w:r>
        <w:rPr>
          <w:rFonts w:ascii="Arial" w:hAnsi="Arial" w:cs="Arial"/>
          <w:bCs/>
          <w:color w:val="505050"/>
          <w:sz w:val="24"/>
          <w:szCs w:val="24"/>
          <w:shd w:val="clear" w:color="auto" w:fill="F0F1F9"/>
          <w:lang w:val="es-ES"/>
        </w:rPr>
        <w:t xml:space="preserve">1. </w:t>
      </w:r>
      <w:r w:rsidRPr="00FD4574">
        <w:rPr>
          <w:rFonts w:ascii="Arial" w:hAnsi="Arial" w:cs="Arial"/>
          <w:bCs/>
          <w:color w:val="505050"/>
          <w:sz w:val="24"/>
          <w:szCs w:val="24"/>
          <w:shd w:val="clear" w:color="auto" w:fill="F0F1F9"/>
          <w:lang w:val="es-ES"/>
        </w:rPr>
        <w:t>Después de leer con mucha atención el documento</w:t>
      </w:r>
      <w:r>
        <w:rPr>
          <w:rFonts w:ascii="Arial" w:hAnsi="Arial" w:cs="Arial"/>
          <w:bCs/>
          <w:color w:val="505050"/>
          <w:sz w:val="24"/>
          <w:szCs w:val="24"/>
          <w:shd w:val="clear" w:color="auto" w:fill="F0F1F9"/>
          <w:lang w:val="es-ES"/>
        </w:rPr>
        <w:t xml:space="preserve">, define con tus propias palabras </w:t>
      </w:r>
      <w:r w:rsidRPr="00FD4574"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>Que es conflicto funcional y disfuncional.</w:t>
      </w:r>
    </w:p>
    <w:p w:rsidR="00E8245D" w:rsidRDefault="00E8245D" w:rsidP="00E8245D">
      <w:pPr>
        <w:spacing w:after="0" w:line="300" w:lineRule="atLeast"/>
        <w:ind w:left="360"/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</w:pPr>
      <w:r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 xml:space="preserve">2. </w:t>
      </w:r>
      <w:r w:rsidRPr="00FD4574"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 xml:space="preserve">De </w:t>
      </w:r>
      <w:r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>cada uno de los</w:t>
      </w:r>
      <w:r w:rsidRPr="00FD4574"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 xml:space="preserve"> tipos de conflictos </w:t>
      </w:r>
    </w:p>
    <w:p w:rsidR="00E8245D" w:rsidRDefault="00E8245D" w:rsidP="00E8245D">
      <w:pPr>
        <w:spacing w:after="0" w:line="300" w:lineRule="atLeast"/>
        <w:ind w:left="360"/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</w:pPr>
      <w:r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t>Redacta un ejemplo, un caso concreto de conflicto y aplica las estrategias para dar la solución adecuada.</w:t>
      </w:r>
    </w:p>
    <w:p w:rsidR="00E8245D" w:rsidRPr="00FD4574" w:rsidRDefault="00E8245D" w:rsidP="00E8245D">
      <w:pPr>
        <w:spacing w:after="0" w:line="300" w:lineRule="atLeast"/>
        <w:ind w:left="360"/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</w:pPr>
    </w:p>
    <w:p w:rsidR="00E8245D" w:rsidRPr="000A52D2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  <w:sectPr w:rsidR="00E8245D" w:rsidRPr="000A52D2" w:rsidSect="00CF6999">
          <w:type w:val="continuous"/>
          <w:pgSz w:w="12240" w:h="15840" w:code="1"/>
          <w:pgMar w:top="709" w:right="900" w:bottom="1134" w:left="1134" w:header="737" w:footer="0" w:gutter="0"/>
          <w:cols w:num="2" w:space="708"/>
          <w:docGrid w:linePitch="299"/>
        </w:sectPr>
      </w:pPr>
    </w:p>
    <w:p w:rsidR="00E8245D" w:rsidRPr="000A52D2" w:rsidRDefault="00E8245D" w:rsidP="00E8245D">
      <w:pPr>
        <w:spacing w:before="100" w:beforeAutospacing="1" w:after="100" w:afterAutospacing="1" w:line="300" w:lineRule="atLeast"/>
        <w:rPr>
          <w:rFonts w:ascii="Arial" w:hAnsi="Arial" w:cs="Arial"/>
          <w:color w:val="505050"/>
          <w:sz w:val="24"/>
          <w:szCs w:val="24"/>
          <w:shd w:val="clear" w:color="auto" w:fill="F0F1F9"/>
          <w:lang w:val="es-ES"/>
        </w:rPr>
      </w:pPr>
    </w:p>
    <w:p w:rsidR="00E8245D" w:rsidRPr="000A52D2" w:rsidRDefault="00E8245D" w:rsidP="00E8245D">
      <w:pPr>
        <w:spacing w:before="100" w:beforeAutospacing="1" w:after="100" w:afterAutospacing="1" w:line="300" w:lineRule="atLeast"/>
        <w:ind w:firstLine="750"/>
        <w:jc w:val="center"/>
        <w:rPr>
          <w:rFonts w:ascii="Arial" w:eastAsia="Times New Roman" w:hAnsi="Arial" w:cs="Arial"/>
          <w:b/>
          <w:bCs/>
          <w:color w:val="505050"/>
          <w:sz w:val="24"/>
          <w:szCs w:val="24"/>
          <w:lang w:val="es-ES"/>
        </w:rPr>
      </w:pPr>
    </w:p>
    <w:p w:rsidR="00E8245D" w:rsidRPr="00044ED4" w:rsidRDefault="00E8245D" w:rsidP="00E8245D">
      <w:pPr>
        <w:spacing w:before="100" w:beforeAutospacing="1" w:after="100" w:afterAutospacing="1" w:line="300" w:lineRule="atLeast"/>
        <w:ind w:firstLine="750"/>
        <w:jc w:val="center"/>
        <w:rPr>
          <w:rFonts w:ascii="Arial" w:eastAsia="Times New Roman" w:hAnsi="Arial" w:cs="Arial"/>
          <w:b/>
          <w:bCs/>
          <w:color w:val="505050"/>
          <w:sz w:val="24"/>
          <w:szCs w:val="24"/>
          <w:lang w:val="es-ES"/>
        </w:rPr>
      </w:pPr>
    </w:p>
    <w:p w:rsidR="00DD6165" w:rsidRPr="00044ED4" w:rsidRDefault="00DD6165" w:rsidP="00DD6165">
      <w:pPr>
        <w:spacing w:after="160" w:line="256" w:lineRule="auto"/>
        <w:rPr>
          <w:rFonts w:ascii="Kristen ITC" w:hAnsi="Kristen ITC"/>
          <w:b/>
          <w:bCs/>
          <w:lang w:val="es-CO"/>
        </w:rPr>
      </w:pPr>
      <w:r w:rsidRPr="00044ED4">
        <w:rPr>
          <w:rFonts w:ascii="Kristen ITC" w:hAnsi="Kristen ITC"/>
          <w:b/>
          <w:bCs/>
          <w:lang w:val="es-CO"/>
        </w:rPr>
        <w:t xml:space="preserve">Por favor seguir enviando las actividades al siguiente correo electrónico: </w:t>
      </w:r>
    </w:p>
    <w:p w:rsidR="00DD6165" w:rsidRPr="00044ED4" w:rsidRDefault="00DD6165" w:rsidP="00DD6165">
      <w:pPr>
        <w:spacing w:after="160" w:line="256" w:lineRule="auto"/>
        <w:rPr>
          <w:b/>
          <w:bCs/>
          <w:color w:val="00B0F0"/>
          <w:lang w:val="es-CO"/>
        </w:rPr>
      </w:pPr>
      <w:r w:rsidRPr="00044ED4">
        <w:rPr>
          <w:b/>
          <w:bCs/>
          <w:color w:val="00B0F0"/>
          <w:lang w:val="es-CO"/>
        </w:rPr>
        <w:t>luzadiela@campus.com.co</w:t>
      </w:r>
    </w:p>
    <w:p w:rsidR="00DD6165" w:rsidRPr="00044ED4" w:rsidRDefault="00DD6165" w:rsidP="00DD6165">
      <w:pPr>
        <w:spacing w:after="160" w:line="256" w:lineRule="auto"/>
        <w:rPr>
          <w:b/>
          <w:bCs/>
          <w:lang w:val="es-CO"/>
        </w:rPr>
      </w:pPr>
      <w:r w:rsidRPr="00044ED4">
        <w:rPr>
          <w:b/>
          <w:bCs/>
          <w:lang w:val="es-CO"/>
        </w:rPr>
        <w:t>La otra dirección me está causando problemas.</w:t>
      </w:r>
    </w:p>
    <w:p w:rsidR="00DD6165" w:rsidRPr="00044ED4" w:rsidRDefault="00DD6165" w:rsidP="00DD6165">
      <w:pPr>
        <w:spacing w:after="160" w:line="256" w:lineRule="auto"/>
        <w:rPr>
          <w:b/>
          <w:bCs/>
          <w:lang w:val="es-CO"/>
        </w:rPr>
      </w:pPr>
      <w:r w:rsidRPr="00044ED4">
        <w:rPr>
          <w:b/>
          <w:bCs/>
          <w:lang w:val="es-CO"/>
        </w:rPr>
        <w:t>Que sea una semana llena de bendiciones para todas y sus familias, hasta muy pronto si Dios quiere.</w:t>
      </w:r>
    </w:p>
    <w:p w:rsidR="00DD6165" w:rsidRPr="00044ED4" w:rsidRDefault="00DD6165" w:rsidP="00DD6165">
      <w:pPr>
        <w:spacing w:after="160" w:line="256" w:lineRule="auto"/>
        <w:rPr>
          <w:b/>
          <w:bCs/>
          <w:lang w:val="es-CO"/>
        </w:rPr>
      </w:pPr>
    </w:p>
    <w:p w:rsidR="00DD6165" w:rsidRPr="00044ED4" w:rsidRDefault="00DD6165" w:rsidP="00DD6165">
      <w:pPr>
        <w:spacing w:after="160" w:line="256" w:lineRule="auto"/>
        <w:rPr>
          <w:b/>
          <w:bCs/>
          <w:lang w:val="es-CO"/>
        </w:rPr>
      </w:pPr>
      <w:r w:rsidRPr="00044ED4">
        <w:rPr>
          <w:b/>
          <w:bCs/>
          <w:lang w:val="es-CO"/>
        </w:rPr>
        <w:t>Hna. Adiela.</w:t>
      </w:r>
      <w:bookmarkStart w:id="0" w:name="_GoBack"/>
      <w:bookmarkEnd w:id="0"/>
    </w:p>
    <w:p w:rsidR="00DD6165" w:rsidRPr="00044ED4" w:rsidRDefault="00DD6165" w:rsidP="00DD6165">
      <w:pPr>
        <w:spacing w:after="160" w:line="259" w:lineRule="auto"/>
        <w:rPr>
          <w:b/>
          <w:bCs/>
          <w:lang w:val="es-CO"/>
        </w:rPr>
      </w:pPr>
    </w:p>
    <w:p w:rsidR="00DE50B3" w:rsidRDefault="00DE50B3"/>
    <w:sectPr w:rsidR="00DE50B3" w:rsidSect="00CF6999">
      <w:type w:val="continuous"/>
      <w:pgSz w:w="12240" w:h="15840" w:code="1"/>
      <w:pgMar w:top="709" w:right="900" w:bottom="1134" w:left="1134" w:header="73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5D"/>
    <w:rsid w:val="00044ED4"/>
    <w:rsid w:val="00186D59"/>
    <w:rsid w:val="003F1E9B"/>
    <w:rsid w:val="004D3FD2"/>
    <w:rsid w:val="00581B98"/>
    <w:rsid w:val="00C73266"/>
    <w:rsid w:val="00DD6165"/>
    <w:rsid w:val="00DE50B3"/>
    <w:rsid w:val="00E8245D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0508C"/>
  <w15:chartTrackingRefBased/>
  <w15:docId w15:val="{04A1897F-6C1B-4ABB-91CC-A637408D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45D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8245D"/>
    <w:rPr>
      <w:b/>
      <w:bCs/>
    </w:rPr>
  </w:style>
  <w:style w:type="character" w:customStyle="1" w:styleId="apple-converted-space">
    <w:name w:val="apple-converted-space"/>
    <w:basedOn w:val="Fuentedeprrafopredeter"/>
    <w:rsid w:val="00E8245D"/>
  </w:style>
  <w:style w:type="table" w:styleId="Tablaconcuadrcula">
    <w:name w:val="Table Grid"/>
    <w:basedOn w:val="Tablanormal"/>
    <w:uiPriority w:val="39"/>
    <w:rsid w:val="003F1E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8</cp:revision>
  <dcterms:created xsi:type="dcterms:W3CDTF">2020-05-14T16:39:00Z</dcterms:created>
  <dcterms:modified xsi:type="dcterms:W3CDTF">2020-05-17T03:32:00Z</dcterms:modified>
</cp:coreProperties>
</file>